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developing, and deploying full-stack applications. Proficient in modern web development technologies, particularly React and TypeScript. Proven expertise in building scalable back-end services using Node.js and PostgreSQL. Strong understanding of cloud infrastructure with AWS, CI/CD workflows, and integrating ML/AI solutions. Adept at leading projects from conception to production, ensuring high performance, reliability,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performance and consistency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efficient data fetching and integration between front-end and back-end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searching across large datasets, enhancing the search functionality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application workflows, enhancing the decision-making capabilities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identify user requirements and translate them into technical specifications, ensuring alignment on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promoting best practices in software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identifying bottlenecks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tests for various services using modern testing frameworks to ensure code quality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define success metrics and track the impact of features on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and post-mortem analysis to derive insights and improve system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 enhancements in existing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handling, significantly optimizing API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schema design and implementing indexing strategies to improve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UI/UX team to implement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and responsiveness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processing, improving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to streamline the deployment of applications and reduce release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search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tailored to client specifications and performance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workshops to troubleshoot complex problems and innovate solutions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input during strategic planning sessions aimed at shaping long-term technical directions.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learning platform's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to facilitate interaction with the backend database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methodologies to align team efforts with project goals and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repository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version control and adopting best practices in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to implement unit and integration tests, enhancing the reliability of applications before release.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Next.js, Tailwind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PostgreSQL, Elasticsearch, Apollo,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CI/CD, Infrastructure as Code (IaC), NewRelic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Observability, Monitoring, Performance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ML, AI, LLM, RAG, Data Flows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