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professional experience specializing in React, Node.js, and cloud-based applications. Proven expertise in architecting scalable web applications and optimizing user engagement through data-driven solutions. Strong background in UI/UX design, backend architecture, and performance optimization, seeking to contribute technical acumen to drive growth within a dynamic team at MaxRewards.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for TechWize, enhancing user engagement through improved UI/UX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handling increased user traffic and diverse integration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algorithms to generate content dynamically from unique datasets, resulting in a significant uptick in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and maintained a component library consistent with design guidelines, thereby streamlining development and simplifying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site performance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metrics, directly improving organic traffic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and implement cloud-based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ensuring efficient data flow within the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enhance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responsive design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communicate with the frontend seamlessly, ensuring optimal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 to deliver high-quality software solutions, driving forward the overall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greatly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optimize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syntax optimally throughout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design by applying principles of responsive design, ensuring accessibility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releases and code collaboration effectively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planning and review sessions to align project objectives with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best practices and improve the team's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microservices architectures, facilitating easier scalability and maintenance.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software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enhancing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functionality and reliability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methodologies and participated in numerous sprint cycles, contributing ideas to improve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collaborated with UX/UI designers to translate wireframes into functional web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to gather feedback for continuous improvement, utilizing insights to guide development priorities.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improved user satisfaction, resulting in a 20% increase in user engagement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RESTful APIs, GraphQL, Microservices,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