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in developing high-quality, responsive web applications. Proficient in utilizing TypeScript, JavaScript, React, and Express to design and implement robust server-side APIs and interact seamlessly with databases like Postgres. Committed to continuous improvement, collaboration, and delivering high-value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focusing on creating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server-side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ease of interaction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complex database schemas and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and storage efficiency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modularize and simplify the application development process, improving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high-quality deliverables and user experience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provided feedback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contributed to maintaining the quality of code standards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remote environment,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effectively on project progress and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integrate and utilize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for application containerization, enhancing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Re-engineered components from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compliance with modern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up-to-date with the latest industry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influencing the tech stack choices and coding practices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development, fostering a culture of continuous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overall process improvements by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collaboration and project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initiatives at Asana to build scalable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interaction, enhancing application responsiveness to user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implemented database design principles that optimized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the reliability of new features introduced to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translate business requirements into technical solutions, focusing on user-centric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a component-driven architecture that simplified feature expansion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uphold coding standards and shared knowledge about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 fast-paced development environment, ensuring efficient collaboration amongst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yielding significant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refine workflows and enhance team delivery over Agile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for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integration of learning management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user experiences and data consumption.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engaged in debugging sessions to resolve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project timelines and collaboration amongst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improvements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that enhanced user interactivity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gather insights into application usability, aiding in data-driven decision-making for future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best practices in responsive design, resulting in an uplift in user satisfaction and engagement metrics for learning modules.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React, Next.js, NestJS, Express,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NoSQL, SQL, MongoDB, Redis, Database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React Testing Library, Storybook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Webpack, Vite,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Agile, DevOps,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