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 Stack Engineer with 9 years of extensive experience in building high-quality software solutions with a strong focus on Ruby on Rails and React. Proven ability to develop and maintain complex applications, optimize existing systems, and introduce cutting-edge technologies to enhance product performance. Adept at collaborating with cross-functional teams to address customer needs and implement innovative solutions in supply chain and logistics. Passionate about utilizing AI technologies to drive operational efficiencies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robust features end-to-end.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database models adhering to best practices, optimizing for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responsive, user-friendly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enhancing customer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Product, Design, and customers to gather requirements, translating complex customer pain points into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monitoring and alerting infrastructure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uptime and product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maintained high code quality through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testing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shaping engineering team culture, contributing to continuous improvement of processes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streamline deployment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development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consistency across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 deployment, boosting availability and reliability of applications across cloud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integrated AI and machine learning components to enhance product features, aligning with the company's focus on AI-driven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mentored junior engineers, fostering a culture of knowledge sharing and professional growth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page load times and improving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state management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database solution, enhancing query performance and database reliability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external systems, ensuring secure and efficient data exchange compliant with required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high-quality standards across the software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build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asset compilation for faster load times and improved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collaborating with cross-functional teams to prioritize features and identify improvements.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development teams to build e-learning platforms,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 and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development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interactions with databases and third-party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sessions,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storage solutions, improving data retrieval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documentation for new APIs and features, ensuring clarity and usability for developers and end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troubleshooting and debugging efforts across application stacks, utilizing logging frameworks and monitoring tools to diagnose issues.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implemented a new learning management system, resulting in a 15% increase in user engagement during the first quarter.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Ruby on Rails, JavaScript, React, Vue, Python, Django,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ActiveRecord, RESTful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Jest, Travis CI, CircleCI, GitLab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Heroku, npm,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Sentry, Auth0, SSL/TLS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