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full-stack development, system architecture, and fraud detection solutions. Proven expertise in building and optimizing scalable applications using modern technologies such as Python, Go, React, and AWS. Adept at collaborating with cross-functional teams to deliver high-quality software while enhancing user experiences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monitoring systems for detecting fraudulent activities,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 and system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 initiatives involving complex fraud detection algorithms ensuring scalability and reliability of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UX/UI design teams to create intuitive user experiences tailored to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provided critical feedback on pull requests, ensuring adherence to best practices in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team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distributed systems that manage large volumes of transactions in real-time,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various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ensure efficient data retrieval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regular communication with cross-functional teams to align technical solutions with business goals, demonstrating an adaptive approach to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ensuring reliability and performance benchmarks were consistently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codebase and systems, leveraging profiling tools to identify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knowledge sharing and innovation regarding software engineering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scalable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business logic with comprehensive data pipelines, ensuring data integrity through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analytics team to visualize data with custom dashboards, improving stakeholder visibility into product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iteration cycles and more stable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extensive code reviews, contributing to a culture of technical excellence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query optimization techniques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coding and pair programming sessions, enhancing team collaboration and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expand cloud capabilities and leverage machine learning frameworks for fraud detection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standardized processes for data management and security protocols, aligning with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for improved service scalability and robustness, contributing to overall system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creating user-friendly software applications during my tenure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Rust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emerging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comprehensive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streamline software release management and improve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project increasing community engagement and access to fraud prevention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solutions focused on enhancing data privacy and security within applications by applying best practices.</w:t>
      </w:r>
      <w:r>
        <w:br/>
      </w:r>
      <w:r>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digital transformation initiatives that modernized legacy systems, enhancing operational efficiency and compliance adherence.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practices, contributing to sprint planning, retrospectives, and team stand-ups, ensuring alignment across project objectives.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Rust,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Material UI, Node.js, Express.js,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Single Store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CI/CD,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