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9 years of experience in designing, developing, and optimizing data-intensive applications. Proficient in leveraging modern technologies including Node.js, Python, React, and GraphQL to create robust, scalable solutions. Experienced in collaborating with cross-functional teams to deliver actionable insights in dynamic, high-ownership environments, while maintaining excellent code quality and performance. Passionate about DeFi and blockchain technologies, with a strong commitment to mentoring junior engineers and driving continuous improvement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frontend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for protocol risk visualization, enhancing user engagement through improved UI/UX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that streamline data fetching for both UI components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the Alert Portal, implementing new features and improving overall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produce high-quality outputs that directly contributed to user security insights and protocol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full-stack development best practices, fostering a culture of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data-driven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complex data analytics for DeFi protocols online.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productivity of research teams by integrating dynamic tools that utilized cloud-native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our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protocol mechanics using custom EVM simulations to provide actionable insights for risk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drove implementation of technical improvements across the platform, resulting in streamlined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orchestration, addressing scalability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DevOps workflows to enhance deployment frequency.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high-quality,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applied state management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to manage large-scale applications, facilitating smooth interaction between frontend and backend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and transition frameworks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using pull request workflows to ensure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database operations for analytics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regression testing of user interfaces and API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ensuring adherence to best practices in software engineering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security features into applications to comply with regulatory standards, utilizing industry best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enhancements to the CI/CD processes, facilitating faster releases and feature rollouts, and improving team productivity overall.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peers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relevant to the development of backend services and the advantages of different data storage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legacy applications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higher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emerging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blockchain technologies to spark innovative solutions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refactor of backend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resource management and performance tweaking.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execute product improvement strategies based on user feedback and analytical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performance dashboards and monitoring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data-driven decision-making for application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infrastructure efficiency and reduced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