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Engineer with over 9 years of experience in creating intuitive and high-performing user interfaces. Proven expertise in building responsive applications and enhancing user experiences for complex, data-rich web applications. Proficient in leveraging modern technologies and libraries, including React, TypeScript, and REST APIs, to drive customer satisfaction and operational efficiency. Passionate about utilizing technology to reduce carbon footprints and maximize environmental efficiency in the energy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reusable components to enhance performance and maintainability in alignment with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build new features, utilizing </w:t>
      </w:r>
      <w:r w:rsidRPr="00432203">
        <w:rPr>
          <w:rFonts w:asciiTheme="minorHAnsi" w:hAnsiTheme="minorHAnsi" w:cstheme="majorHAnsi"/>
          <w:b/>
          <w:bCs/>
          <w:lang w:val="en-US"/>
        </w:rPr>
        <w:t xml:space="preserve">React Router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navigation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architecture with an emphasis on scalability and performance, applying tools like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build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monitoring and addressing UI-related issues, employing tools such as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code quality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regression errors, leading to higher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REST API integration for real-time data management and dynamic content delivery, collaborating closely with backend teams to ensure seamless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UI libraries and component frameworks to enhance reusability and standardization across multiple projects, mitigating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 visualizations using </w:t>
      </w:r>
      <w:r w:rsidRPr="00432203">
        <w:rPr>
          <w:rFonts w:asciiTheme="minorHAnsi" w:hAnsiTheme="minorHAnsi" w:cstheme="majorHAnsi"/>
          <w:b/>
          <w:bCs/>
          <w:lang w:val="en-US"/>
        </w:rPr>
        <w:t xml:space="preserve">Recharts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insights and interaction capabilities, optimizing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user interface for cross-browser compatibility and device responsiveness, ensuring a consistent experience across all platforms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fostering a culture of technical excellence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frontend development practices by defining guidelines and standards that improved collaboration and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modern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best practices, fostering a culture of learning and implementation of new technologies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experience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design principles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 smooth and intuitive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APIs into applications, ensuring robust data handling and state management with </w:t>
      </w:r>
      <w:r w:rsidRPr="00432203">
        <w:rPr>
          <w:rFonts w:asciiTheme="minorHAnsi" w:eastAsia="Times New Roman" w:hAnsiTheme="minorHAnsi" w:cs="Times New Roman"/>
          <w:b/>
          <w:bCs/>
          <w:lang w:val="en-US"/>
        </w:rPr>
        <w:t xml:space="preserve">Redux Toolkit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to improve code quality and promote best practices among the frontend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optimized build processes, leading to a significant reduction in load times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production bugs after 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Agile methodologies, participating in daily stand-ups, sprint planning, and retrospectives to improve team workflows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 applications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extending the application's reach across multiple platforms and ensuring a consistent user experience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maintainability and developer onboarding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services and CI/CD pipelines to streamline deployment processes, significantly reducing time to market for new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launch of an e-learning platform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deliver features that met customer needs and expectations using agile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implementing new functionality and optimizing performance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team by taking ownership of the frontend component library and creating documentation for future reference.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API services for dynamic content delivery and user authentication mechanisms, enhancing user engagement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and resolved issues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and project management tools, improving team communication and workflow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React Router, React Hooks, Vite, NextJS, Babel,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Vitest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Git, npm,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Native iOS, Native Android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