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over 9 years of experience in crafting responsive, user-friendly web applications. Expertise in JavaScript, React, and TypeScript, driving performance optimization and ensuring robust collaboration with design and backend teams. Proven track record of delivering high-quality, maintainable code in fast-paced environments. Passionate about utilizing modern frameworks and tools to enhance user experience and facilitate data-driven decision-making in advertising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implement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and usability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adherence to standards,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for fast, responsive user experiences on various devices and browsers,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interaction and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stability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introducing a component-based architecture that enhanced code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through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problems,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best practices in component-based architecture and design systems, leading to improved collaboration and speed in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dynamic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collaboration with product managers to gather requirements and translate them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solutions,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collaboration, ensuring alignment between design and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for component reuse across multiple projects, enhancing consistency and optimizing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code, including setup instructions and development guidelines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cross-browser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along with judicious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polyfills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continuously improve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tools, mitigating bottlenecks and optimizing application load times on key user journeys.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an initiative to migrate applications to a microservices architecture, enabling more flexible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interactive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multi-platform applications ensuring compatibility through rigorous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analytics-driven design modifications based on user feedback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feedback into the development cycle, optimizing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bug tracking systems, fostering a proactive approach to software development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extensive code refactors, resulting in improved load times for an application used by over 50,000 users globally.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