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Frontend Engineer with 9 years of experience in building scalable and high-performance web applications. Proven expertise in leveraging modern frameworks and libraries such as React, TypeScript, and CSS libraries to craft exceptional user experiences. Adept at collaborating with cross-functional teams and mentoring junior engineers to elevate technical capabilities. Passionate about implementing best practices in software development and delivering secure, efficient solutions that align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for financial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to improve application scalability,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coding, testing, and deployment, significantly reducing technical debt in ongoing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engineers, fostering a culture of technical excellence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translate requirements into functional frontend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APM tools and observability tools, ensuring high availability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styling, maintaining a keen eye for detail to enhance the website’s aesthetics.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 and improve delivery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influenced product roadmaps by providing technical perspectives on feasibility and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stakeholder communication to ensure project alignment with business goals, acting as a trusted engineering partner.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design system to ensure UI consistency across applications, utilizing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coordinate with cross-functional teams for timely delivery of features and enhancements.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complex internal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user-centered designs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cohesive visual language across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workflow, ensuring high-quality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and frontend integration efforts, improving the efficiency of data handling between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performance through code splitting and lazy loading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stand-ups and retrospectives, to foster a collaborative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microservices, enhancing application reliability and scaling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documentation and training sessions for fellow engineers, improving knowledge transfer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Assessed and implemented new technologies and methodologies,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infrastructure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system architecture discussions, sharing insights on frontend best practices and trends.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student engagement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modern frameworks,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functionality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 with RESTful APIs, improving user interactions and service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cross-browser compatibility tests to ensure consistent experiences for users across all major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and maintenance of technical documentation for application features and architecture, enhancing team knowledge.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vital role in deploying product releases and improving deployment cycles by implementing best practices, achieving a 20% reduction in deployment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Vue, Angular, Svelte,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Webpack, Babel,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Kubernetes, Serverless,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UI/UX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Adobe XD, Material UI,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