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9 years of progressive experience in crafting dynamic interfaces, specializing in ReactJS and Redux. Proven expertise in developing highly responsive applications and optimizing user experiences across multiple platforms. Adept at collaborating in agile environments and leveraging modern engineering practices to deliver exceptional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modern, responsive user interfaces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frontend components for diverse devices and browsers, significantly improving load times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ensuring high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maintaining and improving high standards of code quality within the agile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global teams in Singapore, Europe, and North America, successfully integrating cross-functional feedback into design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ceremonies, driving agile methodologies to streamline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builds and transpilation, optimizing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Web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achieving a 30% improvement in application speed and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responsive design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frameworks, increasing user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integrated new industry trends, tools, and frameworks, fostering a culture of continuous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principles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transform wireframes and mockups into interactive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to improve frontend architecture and ensure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unit and integration tests, leading to higher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web applications for speed and performance, leveraging tools like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Gzip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compression.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cross-functional team that delivered high-quality software solutions, adhering to agile project management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initiatives, which reduced application loading times by approximately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continuous integration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capacity.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implementation of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robust authentication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team retrospectives and planning sessions, sharing insights about best practices and innovative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applications maintaining high standards of user interface design and functionality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frameworks,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testing efforts to ensure robust application performance and reliability through automated test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discussions, contributing to cross-functional team objectives and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improvements in code management and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among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on best practices for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testing methodologies, enhancing team capabilities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implement responsive design principles across platforms, ensuring a seamless user experience for over 10,000 users quarterly.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HTML5,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Lighthouse, Gzip, Tree Shaking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Express,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