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Front-End/Full-Stack Software Engineer with 9 years of experience in building innovative, user-centric software solutions across diverse industries. Expertise in modern frameworks including React and TypeScript, with a strong understanding of UI/UX principles, API integrations, and full-stack development practices. Proven track record of leading technical projects from concept to production, mentoring junior developers, and optimizing front-end performance to deliver exceptional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dynamic, interactive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creating intuitive conversational interfaces for pricing negotiation tools, contributing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our AI-powered negotiation advisor.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of complex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Radix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accessible and responsive design systems that significantly improved UX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end-to-end feature development, from mockup creation to production deployment, ensuring high-quality code standards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connections, ensuring seamless updates and user interactions during negotiations.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and refine product requirements, translating complex business concepts into viable technical approaches.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initiatives, including lazy loading techniques and code splitting, to ensure fast loading times and responsive UIs.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web development methodologies,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frequent code reviews, instilling rigorous coding standards, and facilitating team-wide knowledge exchanges on new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Expanded the front-end ecosystem by implementing tools for monitoring and error tracking,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error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and decision-making for advanced features, leveraging industry best practices for team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API creation to support frontend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components for better performance and maintainability, shifting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navigation in large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backend engineers to introduce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place of traditional REST, optimizing data retrieval processes for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 consistent design language across teams, which improved collaboration with designers.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code coverage and reduced deployment crashes.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applications' accessibility features based on WCAG standards, ensuring inclusivity across all products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iterate and refine interactive prototypes in real time, facilitating rapid feedback and rollout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participating in sprint planning and daily stand-ups to streamline project workflows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streamlined application releases and efficient version control.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interactive capabilities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endpoints to integrate third-party services, ensuring comprehensive data management across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application maintenance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upgrading critical components to modern frameworks where applicable.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more sustainable architectures, including enhancing backend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define project requirements and timelines, ensuring alignment with developmental goals and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metrics by 25% through efficient database queries and backend optimizations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CSS, Tailwind CSS, Radix 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Python,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Docker, AWS, CI/CD,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 API, WebSocket, OpenAI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Performance Metrics, Accessibility Audits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