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Front-End Developer with over 9 years of expansive experience in crafting responsive and engaging web applications. Proficient in transforming complex designs into functional templates using BigCommerce, JavaScript, React, and Vue.js, while ensuring optimized performance across all devices. Strong advocate for collaborative development processes, ensuring that cross-functional teams deliver the highest quality solutions. Excels in providing technical leadership, mentoring junior developers, and employing the latest technologies to enhance user experiences while adhering to modern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BigCommerce templates from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ensuring seamless performance on devices ranging from large screens to mobile phones.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effective use of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elegant and responsive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marketing teams to refine UI components, ensuring adherence to project requirements and maintaining design integrity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ADA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in web applications, improving accessibility for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web applications across multiple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 workflows and code reviews effectively while maintaining a clean project history.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website performance using tools such as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WebPageTest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load times and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modular design principles,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frequent cross-departmental communication to smoothly integrate changes across design and development, mitigating disruptions.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plugins for </w:t>
      </w:r>
      <w:r w:rsidRPr="00432203">
        <w:rPr>
          <w:rFonts w:asciiTheme="minorHAnsi" w:hAnsiTheme="minorHAnsi" w:cstheme="majorHAnsi"/>
          <w:b/>
          <w:bCs/>
          <w:lang w:val="en-US"/>
        </w:rPr>
        <w:t xml:space="preserve">BigCommerce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improving user engagement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addressed browser compatibility issues, ensuring consistent functionality from </w:t>
      </w:r>
      <w:r w:rsidRPr="00432203">
        <w:rPr>
          <w:rFonts w:asciiTheme="minorHAnsi" w:hAnsiTheme="minorHAnsi" w:cstheme="majorHAnsi"/>
          <w:b/>
          <w:bCs/>
          <w:lang w:val="en-US"/>
        </w:rPr>
        <w:t xml:space="preserve">Internet Explorer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modern browsers like </w:t>
      </w:r>
      <w:r w:rsidRPr="00432203">
        <w:rPr>
          <w:rFonts w:asciiTheme="minorHAnsi" w:hAnsiTheme="minorHAnsi" w:cstheme="majorHAnsi"/>
          <w:b/>
          <w:bCs/>
          <w:lang w:val="en-US"/>
        </w:rPr>
        <w:t xml:space="preserve">Edge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Chrome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workflow processes by implementing headless-friendly strategies and optimizing page load speeds.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modular web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state management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seamless user interface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codebases to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constructive feedback to peers, enhancing code quality standards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transform wireframes into pixel-perfect interfaces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into iterative development cycles, ensuring that end products aligned with client expectations and usability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RESTful APIs, optimizing data retrieval methods for client-side rendering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and optimization, identifying bottlenecks and streamlining user journeys with actionable insights from analytics data.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users and enhancing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dashboards utilizing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representation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essential features in a custom LMS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course management and student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multidisciplinary teams to conceptualize, design, and deploy educational applications, focusing on user-centered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processes through peer-to-peer code reviews and unit testing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quality standards.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feedback from instructional designers to improve user experience in online courses, leading to a 25% increase in student satisfaction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TypeScript,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BigCommerce, Stencil,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Lighthouse, WebPageTest, Accessibility Checker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AJAX, RESTful APIs, GraphQL, Responsive Design, SEO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