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Front-End Engineer with over 9 years of experience in building exceptional user interfaces and experiences for modern web applications. Expertise in JavaScript, TypeScript, React, and Next.js, with a robust understanding of web3 frontend libraries and blockchain technologies. Proven track record of architecting and implementing complex frontend solutions, mentoring teams, and collaborating with clients to deliver innovative digital products. Passionate about leveraging cutting-edge tools and technologies to drive results in high-impact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high-performance, user-friendly dApps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optimal user experiences for diverse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blockchain integrations via </w:t>
      </w:r>
      <w:r w:rsidRPr="00432203">
        <w:rPr>
          <w:rFonts w:asciiTheme="minorHAnsi" w:hAnsiTheme="minorHAnsi" w:cstheme="majorHAnsi"/>
          <w:b/>
          <w:bCs/>
          <w:lang w:val="en-US"/>
        </w:rPr>
        <w:t xml:space="preserve">Ethers.js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wallet connections and transaction handling, enhancing functionality across various Ethereum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 robust and maintainable codebase, minimizing issues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optimizations on frontend applications, which included minimizing load times and maximizing responsiveness across devices without compromising on aesthetics.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Viem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Wagmi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interacting with smart contracts, optimizing user interactions with the underlying blockchain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libraries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efficiency and maintainability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frontend practices and the latest web3 UX patterns,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coverage of the frontend codebase, significantly reducing bug rates post-launch.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clients to define requirements and translate them into compelling frontend applications,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Navigated complex multi-chain workflows including network switching and wallet integrations, facilitating seamless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open-source contributions for frontend libraries, driving innovation and enhancing community collaboration within the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streamlined deployments and version control, significantly reducing development cycle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applications as a part of cross-functional teams, specializing in creating modular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backend services via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improvements by collaborating closely with designers and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enhanced usability and aesthetics.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experiences on mobile and desktop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methodologies, actively participating in sprint planning and retrospectives to ensure continuous improvement in project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update legacy systems towards modern frameworks like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performance and reducing technical debt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application data flow management, enhancing scalability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code review process that improved code quality and knowledge sharing across the engineering team, fostering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workshops to gather requirements and demonstrate prototypes, which significantly impacted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builds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efficiency and ensured higher quality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practices around </w:t>
      </w:r>
      <w:r w:rsidRPr="00432203">
        <w:rPr>
          <w:rFonts w:asciiTheme="minorHAnsi" w:eastAsia="Times New Roman" w:hAnsiTheme="minorHAnsi" w:cs="Times New Roman"/>
          <w:b/>
          <w:bCs/>
          <w:lang w:val="en-US"/>
        </w:rPr>
        <w:t xml:space="preserve">web3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smart contract interfacing, ensuring team readiness for contemporary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and supporting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mainly focusing on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cross-disciplinary teams to deliver product features on time, ensuring all requirements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microservices architecture, leading to improved scalability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and ensure effective version control, which expedited the release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seamless communication between frontend and backend services, contributing to reliable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solutions by incorporating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views, boosting client-side capabilities for modular web applications. Assisted clients in defining product vision and translating it into user stories, leading to accelerated development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Solidity,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React Native,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Web3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Ethers.js, Viem, Wagmi, RainbowKit, @solana/web3.js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Jest, Cypress,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Figma, Postman, Contentful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