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designing, developing, and implementing complex software solutions. Demonstrated proficiency in various programming languages and frameworks, particularly Java, Spring Boot, React, and Node.js. Proven track record of leading successful software projects and enhancing operational efficiency through innovative solutions and modern development practices. Strong knowledge of web services and microservices architecture, with hands-on experience in testing methodologies and tools. Adept at collaborating in high-pressure environments and delivering high-quality applications that meet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leading to increased performance and faster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exchange between frontend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system reliability and scalability across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bugs reported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project management, fostering collaboration and timely delivery of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and user guides that streamlined the onboarding process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standards and project management, leading to improved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architectural decisions that enhanced code maintainability and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Full Stack development projects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of front-end and back-end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solutions with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management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specifications, ensuring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meetings to discuss project progress and challenges, improving team communication and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of software applications using automated testing tools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development to stay current with industry-level technologies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extensive technical documentation for architectural designs and deployment processes, aiding operational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Represented the development team in client meetings, effectively communicating technical information to non-technical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web-based training applications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user interfaces with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functionality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stages of Software Development Life Cycle (SDLC) ensuring software quality and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based on user requirements; improved product functionality by 40% based on feedback.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