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high-performance applications using cutting-edge technologies. Expert in back-end development, front-end technologies, and cloud-based services, with a strong focus on delivering reliable and scalable solutions. Proven track record in leveraging frameworks such as Django and Flask, and proficiency in AWS and Azure cloud platforms. Adept in agile methodologies and software life cycle management, ensuring timely delivery of complex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back end, integrated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r w:rsidRPr="00432203">
        <w:rPr>
          <w:rFonts w:asciiTheme="minorHAnsi" w:hAnsiTheme="minorHAnsi" w:cstheme="majorHAnsi"/>
          <w:b/>
          <w:bCs/>
          <w:lang w:val="en-US"/>
        </w:rPr>
        <w:t xml:space="preserve">_flask_</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following best practices for software development and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number of bugs identified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ensuring seamless deployment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and 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progress and managing backlogs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enhance code quality and adherence to company standards, which led to a 25% improvement in overall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decisions involving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thus improving application response times by up to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maintenance and optimization of databases, employing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to integrate UI/UX designs into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experience while maintaining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applications that increased throughput by 15%.</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features for an enterprise-level SaaS application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 set and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deployment time by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REST APIs ensuring compliance with </w:t>
      </w:r>
      <w:r w:rsidRPr="00432203">
        <w:rPr>
          <w:rFonts w:asciiTheme="minorHAnsi" w:eastAsia="Times New Roman" w:hAnsiTheme="minorHAnsi" w:cs="Times New Roman"/>
          <w:b/>
          <w:bCs/>
          <w:lang w:val="en-US"/>
        </w:rPr>
        <w:t xml:space="preserve">OpenAPI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which improved external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discussions and planning sessions for refactoring existing applications to modernized stacks, including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customized searching capabilities in enterprise apps, improving search response time by over 60%.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resulting in improved code maintainability and adherence to best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reliable service for consumers.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end-to-end test cases to reduce testing time significantly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scripts for data extraction and transformation processes, improving processes by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enhance system interfaces, interfacing business requirements with tech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engaging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custom Learning Management System (LMS)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user's educational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debugging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identify business requirements and aligned with tech specifications related to </w:t>
      </w:r>
      <w:r w:rsidRPr="00432203">
        <w:rPr>
          <w:rFonts w:asciiTheme="minorHAnsi" w:eastAsia="Times New Roman" w:hAnsiTheme="minorHAnsi" w:cs="Times New Roman"/>
          <w:b/>
          <w:bCs/>
          <w:lang w:val="en-US"/>
        </w:rPr>
        <w:t xml:space="preserve">Java-based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processes and performed user acceptance testing to meet specifications, which led to a 45% increase in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frontend development tasks which facilitated the integration of the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the application's overall interface.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Jira, Selenium,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