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designing, developing, and deploying scalable applications. Proficient in modern tech stacks, leveraging microservices architecture, and focused on delivering high-quality software solutions. Skilled in Node.js, React, GraphQL, and cloud technologies, with a strong background in testing frameworks and CI/CD processes. Dedication to optimizing performance in production environments while ensuring robust backend and frontend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data flow across applications.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comprehensive RESTful API framework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enriching data querying efficiency and enabling direct consumption by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enhancing project deliverables through sprint planning and continuous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utilization by deploying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load spikes.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performance and facilitate proactive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accessibility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capacity and fostering a collaborative environment focused on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libraries for internal use, streamlining development processes and reducing redundant coding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within the development cycle, mitigating vulnerabilities through regular code audits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product teams to craft technical specifications and ensure alignment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 wide range of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projects,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reliability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documentation to uphold coding standards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 coverage and reduced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storage, ensuring data consistency and optimizing query performance under high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 and resolvers to provide flexible and efficient API access for frontend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design sessions to improve application architecture, incorporating best practices in scalability and microservices.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best practices in UI and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and storage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retrospectives to continuously improve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caching solution to accelerate application responses, enhancing load times even under high traffic.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to validate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seamless integration in continuous delivery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leveraging strong problem-solving skills to address project challenges and refine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