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solutions-driven Senior Engineer with 9 years of comprehensive experience in software development, primarily focused on backend and full-stack solutions using Java, Spring, Hibernate, Node.js, and AWS cloud services. Proven ability to lead projects from design through deployment, while utilizing modern development methodologies including Agile and DevOps practices to enhance operational efficiency. Expertise in creating scalable, secure applications and optimizing system performance, with a keen eye on integrating cutting-edge technologies into existing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web applications using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by 25% over legacy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containerization and orchestration efforts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smoother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architecture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high availability and fault tolerance.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modern frontend libraries such as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experiences through dynamic single-page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AWS resources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cloud costs and improving resource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advocate and implement best coding practices and code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RESTful APIs, ensuring seamless integration with third-party services, which enhanced system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to achieve robust backend validation.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code reviews, fostering an environment of continuous learning and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security best practices on all applications, ensuring data integrity and compliance with industry regulations.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highly available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tuning and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and management, streamlining database interaction and enhancing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utilizing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deliver features on-time and within scope.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end-to-end testing strategies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production defects.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backend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processing power for high load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cloud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services like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regular sprint reviews and retrospectives to improve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architecture and frameworks with tools like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clear records of project evolution.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user engagement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data handling and retrieval, designing efficient queries and indices.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coding standards and library guidelines for better code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training workshops, leading a session on effective use of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Overall, trained 15+ developers in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system enhancements by investigating and resolving production issues, resulting in reduced downtime.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 HTML, CSS,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Node.js, Express.js, React, Vue.js,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Terraform, AWS, Azure,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Firebase, Cassandra, Oracle,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 Postman, JMeter, Karma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