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9 years of extensive experience in software development, specializing in scalable applications. Proven expertise in utilizing a diverse technical stack, including Java, Spring Boot, AWS, and RESTful APIs. Committed to improving processes and optimizing application performance through innovative solutions and best practices. Skilled in collaborating with cross-functional teams to drive project success and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performance across multiple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cloud resource management and deployment processes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application scaling.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exchange and integration with third-party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reliability and reduce regression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responsive and user-friendly interfaces, improving end-user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 bases to improve maintainability and efficiency, reducing response times by over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enhance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architectural reviews and participated in technology selection discussions, bringing innovative ideas to the forefront.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APIs and libraries to facilitate knowledge sharing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sprint planning, and iteration reviews to align development goals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coding, testing, and deploying applications using modern technologies and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database schemas and migrations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new features and enhancements.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improving load times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features and user stories, translating business requirements into technical solutions for software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facilitating smooth deployment and version control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reliability and performance of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database queries and optimizations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execution times significantly and ensuring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legacy applications through updating and optimizing codebases written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enhancing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sessions, fostering skill growth and reinforcing coding standards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effectively, enhancing application capabilities while ensuring security and performance benchmarks were met.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architecture decisions that led to an increase in system robustness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learning of emerging technologies and frameworks, bringing innovative solutions to the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training modules and documentation for internal software products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client-specific solutions in alignment with business needs and delivered timely project milestones.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mechanisms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collaboration and code quality across development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tracking and managing workflows, helping improve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sessions on best testing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led workshops to improve team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production issues investigation and resolution, ensuring minimal impact on customer experience with a satisfaction metric improvement of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Go, C#,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Flask, JPA, Hibernate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CI/CD, Terraform,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