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software development, specializing in high-performance applications. Proven expertise in full stack development, cloud solutions, and database management. Adept at leveraging modern technologies and frameworks to optimize workflows, enhance performance, and deliver exceptional end-user experiences. Committed to continuous learning and applying best practices in evolving technology landscapes.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data retrieval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microservice-based architecture, which improved code maintainability and reduced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components, significantly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TDD and BDD methodologies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Cucumber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reduced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manual intervention and accelerating release cycles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flow and responsiveness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mentor junior developers to enforce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Datadog and New Relic for monitoring application performance and implemented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by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meaningful insights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cloud architecture best practices, fostering an innovative environment that encourages learning and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intuitive, and dynamic web applications that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various APIs for seamless communication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OAuth2 and JWT for authentication and authorization in applications, ensuring data protection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DevOps teams to establish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frameworks, which involved detailed knowledge of system architecture and dependencies.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project scope, roadmap, and deliverables,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large-scale applications, enhancing code quality and developer productivity through static 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locally hosted environments,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on implementing RESTful web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management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within the team, resulting in an improved workflow and timely project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training modules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new technologies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best practices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worked with data modeling techniques, ensuring data integrity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environments by troubleshooting issues related to application performance and provided timely solutions using monitoring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aiding in the design of scalable solutions that met emergent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through performance optimization and refactoring efforts, leading to resource savings and improved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introducing automated build and release management tools, improving overall team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quality through systematic unit testing and continuous integration strategies, leading to a 15% reduction in overall bug count.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Node.js, React, Angular,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CloudFormation,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Visual Studio Code, Eclipse, IntelliJ IDEA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