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designing, developing, and implementing highly scalable software solutions. Proficient in modern programming languages, frameworks, and tools including Java, Spring Boot, Angular, and Node.js. Experienced in leading cross-functional teams and maintaining high coding standards through rigorous testing practices and continuous integration. Passionate about leveraging advanced technologies to drive business objectives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reliability of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load times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ensured service reliability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S3 for storage and EC2 for compute, to streamline deployment processes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enforced best practices in coding standards, resulting in a 30% reduction in code complexity and improved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ORM, optimizing data handling and CRUD operations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secure software reliability and minimize bugs during production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refine specifications and establish timelines for project delivery,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Handled troubleshooting and debugging of application issues, improving overall user satisfaction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for all development processes, enhancing collaboration and knowledge transfer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of web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new team members, fostering a collaborative learning environment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architecting and implementing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mobile-first design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RESTful web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data exchange between front-end and back-end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 applications,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meetings to promote efficient project life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and facilitating collaborative environment with effective branching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collaborations to integrate microservices architecture with existing applications for improved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profiling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the identification of critical bottlenecks and resolution paths.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learning management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over 10,000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API development for integrations with third-party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authentication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rigorous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seamless user experiences across different browsers and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updates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optimization initiatives resulting in a performance boost of over 15% in application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tests resulting in a 20% reduction in production-level bugs over a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Docker, Kubernetes, AWS,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