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in software development and system architecture, specializing in cloud environments, microservices architecture, and high-performance application development. Proficient in various programming languages and frameworks, emphasizing quality and maintainability. Expertise in leveraging modern technologies such as React, Node.js, and AWS to drive innovation and improve application efficiency. Proven track record in managing end-to-end software development processes, mentoring junior engineers, and ensuring adherence to best practices in coding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improved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solutions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resilience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enabling seamless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provided technical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application deployment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projects from monolithic applications to microservices architecture improving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to automate cloud resource provisioning, ensuring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and conducted code reviews, promoting code quality and collaboration among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retrospectives, and daily stand-ups to enhance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experience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architecture for high-traffic web applications, ensuring optimal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data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measures on applications to reduce load times by optimizing critical code paths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Adapted to rapidly changing environments by learning and applying new technologies fluidly as project needs evolved.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projects ensuring data integrity and access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ensure seamless transaction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to implement security practices within software development, minimizing vulnerabilities and ensuring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resulting in more adaptive planning and faster delivery of product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reviewed and updated system models, architecture diagrams, and relevant documentation to reflect project status.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student engagement and learning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web frameworks, improving performance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improving the reliability of application releases across different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software development, including code reviews and adherence to style guides.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through code audits and recommendations for improvements, focusing on common vulnerabilities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Injection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Cross-Site Scripting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downtime by developing a robust monitoring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Boot, Django, React, Angular,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Platform, Heroku,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Libraries</w:t>
      </w:r>
      <w:r>
        <w:rPr>
          <w:rFonts w:asciiTheme="minorHAnsi" w:hAnsiTheme="minorHAnsi" w:cstheme="majorHAnsi"/>
          <w:lang w:val="en-US"/>
        </w:rPr>
        <w:t xml:space="preserve">: JUnit, Selenium, Jest, Maven, Gradle, Kubernetes,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