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software development specializing in Java and Spring frameworks. Demonstrated expertise in building scalable applications using Microservices architecture, RESTful APIs, and continuous integration/delivery (CI/CD) pipelines. Proven track record of optimizing performance and enhancing user experience using cutting-edge technologies such as React, Kubernetes, and Docker. Skilled in driving process improvements through testing, debugging, and deploying robust solutions across various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highly scalable e-commerce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and web applications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engagement through dynamic content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resilience of applications during traffic spikes.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30% decrease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workflow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test-driven development,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redesign of legacy applications towards a microservices architecture, facilitating easier maintenance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 for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software design principles, fostering growth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codebase by refactoring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focused on modular architecture and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cloud engineers to build scalable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 development, integrating third-party services and APIs seamlessly into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principles, facilitating service independence and ease of integration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collaboration, maintaining organized project repositories and smooth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frontend teams to deliver user-facing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marrying aesthetics with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increasing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application performance metrics and alerts.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for sprint planning and retrospectives, ensuring continuous improvement in development processes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for internal teams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securing application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leverage new language features and improve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 for various client applications, ensuring high standards of security and data integrity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reporting, developing complex queries to extract business insights and facilitate data-driven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tasks as part of a cross-functional team, contributing to back-end services while gaining exposure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 and code reviews, promoting best practices and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and resolved technical issues in production environments ensuring minimal downtime for business-critical applications, which improved uptime by 15%.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Deployment &amp; Orchestration</w:t>
      </w:r>
      <w:r>
        <w:rPr>
          <w:rFonts w:asciiTheme="minorHAnsi" w:hAnsiTheme="minorHAnsi" w:cstheme="majorHAnsi"/>
          <w:lang w:val="en-US"/>
        </w:rPr>
        <w:t xml:space="preserve">: Kubernetes, AWS, Azure, OpenShift,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Mockito, JUnit 5,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MySQL, Oracle DB, MongoDB,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