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Strategic and results-oriented Senior Engineer with over nine years of experience in designing, developing, and implementing scalable applications using a wide array of technologies. Proven expertise in Java, Spring Boot, microservices architecture, and modern front-end technologies. Skilled in leading full software development life cycle processes, from requirements gathering through design, implementation, testing, and deployment. Adept at integrating third-party APIs and optimizing application performance while adhering to best practices in code efficiency and maintainability. Committed to driving innovation and best practices in software development and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robust, high-load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implementing microservices architecture and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directly improving user experience and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improving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authentication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security protocols for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as part of a cross-functional team, improving project turnaround time by 30% through enhanced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response times by reducing database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project to migrate legacy applications to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cost efficiencies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query performance via indexing and schema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management, maintaining a clean and efficient codebase through regular code reviews and merges.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by identifying bottlenecks and refactoring code standards to align with industry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fostering a culture of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determine project scope and requirements, translating them into technical specifications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front-end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Still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to ensure seamless data integration with frontend counterparts.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profiles and account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peer code reviews and contributed to knowledge-sharing sessions, enhancing overall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application issues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submitting tickets and tracking performance metrics for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release cycles and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coordinated with QA teams to establish test cases and validate feature functionality, which improved quality assurance measures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technology assessment and applied best practices for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within the organization to ensure agile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for data storage and application support, particularly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EC2.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an employee self-service portal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HR efficiency through automated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reporting, ensuring high data integrity and streamlined access for legal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agile methodologies into software development processes, enhancing collaboration across technical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search capabilities, greatly reducing query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to validate features and functionalities, resulting in improved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training of new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ensure smooth onboarding and integration into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deployment failures through meticulous code reviews and adherence to CI/CD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Python, SQL,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CloudFoundry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