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specializing in full-stack development. Proficient in designing scalable applications using Java, Spring Boot, Microservices, and AWS. Demonstrated expertise in collaborating with cross-functional teams, optimizing application performance, and implementing robust CI/CD pipelines. Strong advocate for Test-Driven Development (TDD) and Agile methodologies, with a proven track record of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 and increasing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iterate on features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real-time data processing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increasing business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 (TDD), increasing defect coverage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logging and monitoring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by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such as streams and lambdas, resulting in improved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active role in architectural discussions, focusing on design patterns and cloud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data consistency and security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professional growth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RESTful APIs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enforcing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requirements and improve UI/UX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efficient response times and scalability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collaborative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the development lifecycle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enterprise-level applications in a cloud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queries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practices, conducting sprint planning and stand-up meetings to drive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business continuity plans through disaster recovery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developed applications, ensuring clear communication of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coached interns and juniors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software development best practices, contributing to team knowledge share.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