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extensive experience in software development and engineering. Proficient in a wide range of technologies including Java, Spring, and React, with a solid background in full-stack development. Expert in software design, architecture, and implementing scalable solutions that deliver impactful results. Strong expertise in collaborative development environments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improvement in response time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data structures and algorithms to optimize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enhancing database performance and reducing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robust software solutions ahead of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deployment consistency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backend processes, increasing API utilization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maintainability, resulting in a 95% decrease in regression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accelerating the release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leading to significant load time reduction.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technical documentation for processes and procedures related to application architecture and database schemas.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 and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projects to enhance data fetching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enforce coding standards to maintain high-quality code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customer-facing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APIs to expand system functionality and provide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maintenance overhead and increasing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throughput and reducing latency for user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achieving over 90%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responsiveness across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sprint retrospectives to drive team efficiency and focus on iterative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operational excellence.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improving data retrieval speed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to enhance system architecture and refine design patterns used in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front-end aesthetics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various full-stack projects combining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innovative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application performance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JavaScript transpilation.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from traditional development environments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operations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migration strategies to shift databases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stakeholders to gather system requirements and translate them into technical solutions, resulting in successful system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React, Vue.js,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Django, ASP.NET, Node.js,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AWS, Azure, CI/CD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