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and design, specializing in Java, Spring Boot, Microservices, and AWS. Demonstrated success in leading development projects that leverage innovative technologies and frameworks, ensuring high performance and reliability. Adept in conducting comprehensive testing and implementing Agile methodologies to enhance product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TechWize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implement a highly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improved performance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cloud-based solution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client-facing applications, ensuring seamless integration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minimizing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Agile methodologies to manage sprints and releases for multiple projects, enhancing project transparency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a legacy application by migrating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Monolithic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reducing query times and enhancing application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 and resource management of applications running in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monitoring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provided real-time insights into application performance and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peer programming sessions, enhancing code quality and team collaboration.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features for a high-traffic web application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responsive user interface, achieving enhanced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consumed RESTful web services, allowing for the integration of third-party services into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 for critical business logic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UI/UX design team to enhance user experience through integration of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API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security measures for API endpoints, ensuring data protection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implementing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daily stand-ups and sprint planning, improving team alignment and project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for production issues, leading to reduced downtime and improved customer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functionality verification of web applications to enhance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transitioning the team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drastically reducing development cycle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development and maintenance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which facilitated efficient learning management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query optimization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performance and reducing loading times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deployment and monitoring activities,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Nagios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system performance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technical documentation to facilitate knowledge sharing within the team and support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adoption of Agile practices, improving team adaptability to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bug fixing and system updates, ensuring continuous operation of the platform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TestNG, Mockito, Cucumber, Selenium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Cassandra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