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extensive experience in developing scalable software solutions. Proven expertise in full-stack development using a diverse tech stack including Java, Spring Boot, React, and cloud services. Adept at utilizing modern CI/CD tools and testing frameworks to deliver high-quality applications. Recognized for strong problem-solving abilities and the capacity to work collaboratively in high-pressure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speed by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more responsive UI that enhances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CodePipeline, leading to a 30% reduction in delivery time for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ensuring high performance and reliability for data-intensive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raising code coverage to over 85% which significantly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agile teams, collaborating closely with product owners and UX designers to ensure alignment between technical solutions and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with junior developers, improving team coding standards and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client meetings to gather requirements and provide technical guidance on software capabilities and future innovations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requests and user feedback cycles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collaboration amongst dev and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initiatives to refine programming methodologies, resulting in 15% improvements in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performance and maintainability for large-scale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developing single-page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loading times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complex SQL queries, optimizing data retrieval and storage efficiency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discussions to establish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increasing productivity by instilling robust API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tools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tests, increasing bug detection before deployment stage.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tasks, which reduced operational costs while maintaining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authentication and authorization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end-user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resolved customer issues by analyzing logs and implemented fixes for reported bugs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operations and reduced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Scrum process, conducting daily stand-ups and retrospectives to ensure continuous delivery of value and improvement among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functionality by integrating third-party APIs and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payments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notifications.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API endpoints, user manuals, and system architecture diagrams, improving onboarding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 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AWS, Azure,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