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9 years of experience in developing scalable applications and architectures. Proven expertise in a variety of programming languages, databases, and frameworks. Adept at collaborating with cross-functional teams to deliver high-quality software solutions. Passionate about leveraging technology to drive business success and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deployed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20% increase in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times by streamlining integration within the 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front-end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responsive UI features leading to a 30% increase in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coupled with containerization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management and retrieval, applying complex queries to achieve optimized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seamless integration of UX/UI designs into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clean,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 for backend services, ensuring robust performance metrics and 99.9%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provided mentorship on best coding practices for junior developers, fostering team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by refactoring legacy 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leverage modern coding standards and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cloud systems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operational costs by 15% through efficient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migrations and updates, ensuring data integrity and providing comprehensive documentation throughout the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software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user experience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Microservices architecture,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orchestration, which improved scalability and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full-stack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deployment processes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database design and optimization efforts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data access layer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utilized version control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code management, improving development workflow and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Scrum practices, collaborating with the product team to define and refine project specifications and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high coding standards through peer code reviews and rigorous testing protocols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Interfaced with third-party APIs, enhancing overall product capabilities and improving system integration processes involved in data exchange.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applications, optimizing resource usage and minimizing costs during peak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across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vulnerabilities towards external attacks.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educational software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engagement metrics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backend API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robustness in heavy traffic scenarios and improved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engaging front-end experiences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heightened user retention rates through appealing design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tuning for applications in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environment, achieving operational reliability and minimizing downtimes.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troubleshooting assistance for the development team, effectively resolving complex software issues during the development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team project delivering a web-based application that attracted over 5,000 active users within the first month of release.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C++,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HTML5, CSS3, Angular, React, Vue.js, Node.js,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MariaDB,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Git, AWS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Selenium, Mocha, Chai, Jest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