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experience in software development, specializing in web and mobile applications. Proven expertise in leveraging the latest technologies to create secure, high-performance applications that optimize user engagement and improve operational efficiency. Adept at driving complex projects from conception to completion while maintaining strict adherence to industry standards and best practices. Extensive knowledge of software best practices and modern frameworks, with a strong proficiency in both front-end and back-end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integrate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seamless communication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performance and reducing operational costs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code quality through automated testing phases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secure user authentication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user privacy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programming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manage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increasing the reliability and performance of service integrations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manage project timelines and deliverables, consistently meeting tight deadlines and exceeding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troubleshooting for production environments, resolving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implementing payment gateways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regular vulnerability assessments to fortify applications against cyber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load testing and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responses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responsive user interfaces that improved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and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meetings, actively contributing to sprint planning and retrospective discussions to enhance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version control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and delivery of software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reliability and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testing processes, improving testing effectiveness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learning of new frameworks and technologies to ensure the team remained at the forefront of tech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implementing best practices for code quality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metrics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educational services and APIs to add functionality to platforms,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for monitoring application performance,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code refactoring and optimization to reduce technical debt and improve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workshops on best coding practices, covering topics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to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consistent support for live operational environments, resolving an average of 25+ issues each month, leading to a 15% reduction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Go, Ruby,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Express, React, Angular, Vue.js, Flutter,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Servers</w:t>
      </w:r>
      <w:r>
        <w:rPr>
          <w:rFonts w:asciiTheme="minorHAnsi" w:hAnsiTheme="minorHAnsi" w:cstheme="majorHAnsi"/>
          <w:lang w:val="en-US"/>
        </w:rPr>
        <w:t xml:space="preserve">: MySQL, MongoDB, PostgreSQL, Oracle, Redis, Docker, Kubernetes, Apache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JUnit, Postman, Selenium,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DigitalOcean, Firebase, OpenShift, IBM Cloud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