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comprehensive experience in software development, specializing in building scalable applications using Java, Spring Boot, React, and Node.js. Proven track record in utilizing modern frameworks and technologies to optimize performance and enhance user satisfaction. Adept at leading development teams, performing rigorous testing, and integrating innovative solutions within fast-paced environments. Committed to continuous improvement and excellence in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design and implement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reduced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among front-end and back-end systems, improving data access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enhancing the overall user experience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to less than 5%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orchestration, achieving consistency across multiple environments and scaling applications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and improve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an environment of continuous learning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EC2, and Lambda to design cost-effective cloud solutions, optimizing infrastructure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uptime and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roadmap and deliverables, aligning technical and business goals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sprints and retrospectives to deliver projects on 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system functionalities, improving knowledge sharing and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collaboration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tracking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functionality, optimizing database interactions and streamlining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teamwork and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 coverage of over 80% for front-end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refactoring to adopt modular design patterns, improving maintainability and scalability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consistent playbook documentation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enhancing visibility among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quicker turnaround times for new releases and hotfixes.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changes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during all updates and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leading to successful and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use cases to enhance quality assurance procedures, decreasing post-deployment debugging efforts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usability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migration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50% increase in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Renovated existing codebase in legacy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improve overall architecture integrity and reduce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end-to-end functionalities for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receiving positive user feedback upon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of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decrease in load time by 40%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deployment errors by increasing automated test coverage to over 75% through continuous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Git,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Mockito, Selenium, Jenkins,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