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designing, developing, and maintaining software applications. Strong expertise in full-stack development, especially with Java, Spring Boot, and React frameworks. Proven track record of leveraging cloud technologies like AWS and Azure to enhance application functionality and performance. Highly skilled in implementing automated testing procedures to improve software reliability and reduce time to market. Passionate about utilizing modern tools and methodologies to build scalable applications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allowing seamless data streaming and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integrate with third-party services, ensuring seamless communication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deliver high-quality software, and meet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Strengthened application security by implementing OAuth 2.0 and JWT for API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metrics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procedures,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promoting collaborative team dynamics and sprint planning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leading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while meeting customer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ensure consistent application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and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for better business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social media platforms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scalability and high availability through efficient load balancing and autoscaling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DevOps practices, introducing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maintainable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lifecycle stages, from requirements gathering to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Co-authored a documentation guide on coding standards and best practices, improving team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to monitor progress and adapt plans accordingly.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and performed database tuning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align technology solutions with business goals, leading to a 15%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reporting tool that reduced manual reporting time by 50%,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 Node.js,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MySQL, MongoDB, Redis, Apache Kafka,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 Tools</w:t>
      </w:r>
      <w:r>
        <w:rPr>
          <w:rFonts w:asciiTheme="minorHAnsi" w:hAnsiTheme="minorHAnsi" w:cstheme="majorHAnsi"/>
          <w:lang w:val="en-US"/>
        </w:rPr>
        <w:t xml:space="preserve">: JUnit, Selenium, JUnit5, Jenkins, Maven, Gradle, Travis CI,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