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delivering high-quality software solutions. Adept at using modern technologies and frameworks such as Java, React, Node.js, and AWS to develop scalable and efficient applications. Committed to best practices in software development, including Agile methodologies, continuous integration, and testing. Proven ability to lead teams and manage entire software development lifecycles while ensuring adherence to coding standards and guidelines.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delivering feature-rich products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 microservices architecture that reduced server response time by improving load distribution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CodePipeline, which enhanced deployment frequency and reduced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adopt Agile methodologies, resulting in a 30% increase in project efficiency and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to uphold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functionality and user engagement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and databases,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led the transition of on-premise applications to cloud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zero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the deployment process and ensuring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and architectural guidelines, ensuring clarity and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sophisticated business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the delivery and performance of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cycles, contributing to sprint planning, backlog refinement, and daily stand-ups.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for client-server applications, resulting in a 20% reduction in application latency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UX across the application suite.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to create reliable business transactions and data interchange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design APIs and system interfaces, ensuring smooth integration of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schema updates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build processes and quality checks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delivery of software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analyze system status and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application security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designing user-friendly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cross-browser compatibility and mobile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SQL queries and procedures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handling and access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in a team environment for software projects, undertaking roles from programming to testing, based on Agile methodologies to improve overall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cycles, conducting manual and automated testing to ensure code quality and adherence to specification.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collaboration amongst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and Services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Git, JIRA, Maven, Gradle,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