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building scalable applications. Proficient in a diverse tech stack including Java, Spring Boot, React, and AWS, with a proven track record of delivering high-quality software solutions on time. Expertise in leading teams and mentoring junior developers while staying up-to-date with emerging technologies. Adept in utilizing Agile methodologies and DevOps practices to streamline development processes and enhance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large-scale microservices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integration process and reducing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functionality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improved user experience and faster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performance, leading to a 20% reduction in database load during peak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RESTful APIs, ensuring scalability and security throughout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 work in Scrum teams, facilitating Agile ceremonies and driving project timelines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enhancing overall team performance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detailed documentation for software architecture and API endpoints, improving onboarding time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system performance and identify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to protect web applications, including OWASP guidelines and secure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design scalable solutions, delivering multiple features per sprint.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interactive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communication with robust data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web applications, resulting in load time improvements of up to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contributing to knowledge transfer and best practice adherence.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for key projects, ensuring alignment with overall business objectives and technological advances.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full-stack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substantial experience in development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newer frameworks,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microservices architecture, increasing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optimization techniques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system architecture discussions, advocating for modern technologies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orchestration. Designed and delivered solutions that aligned with performance metrics and client requirements, resulting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JUnit, Mockito, D3.js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Elastic Beanstalk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 DB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