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results-driven Senior Software Engineer with over 9 years of experience in software development and engineering. Proficient in developing scalable web applications using Java, Spring, Angular, and Docker. Demonstrated expertise in building microservices and RESTful APIs, with a strong focus on code reliability, performance, and optimization. Experienced in Agile methodologies and DevOps practices, ensuring high-quality software delivery and efficient collaboration with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ensuring high availability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client applications, promoting flexibility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architecture,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leading to significant improvements in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front-end developers to integrate dynamic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improving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response times and improved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software design reviews and code reviews, providing mentorship to junior developers and fostering best practices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deployment frequency by streamlining release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ensuring consistent environment setup across development and production stages.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including daily stand-ups and sprint retrospectives, enhancing team collaboration and responsiveness to change.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through best practices and vulnerability assessments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 ZAP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suites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continuous integration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design and development of internal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internal processes and increasing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define, design, and ship new features using Agile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client-side applications, improving application performance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optimization using profiling tools, resulting in a 30% enhancement in application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version control for collaborative development, successfully maintaining project integrity across multiple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and procedures, ensuring compliance with industry standards during application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performance-related modifications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throughout migrations.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technical training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for team members, fostering professional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into projects while maintaining focus on scalability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architecture reviews, contributing to high-level system designs and solution assessments.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and educational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development efforts, creating responsive interfaces that improved user adoption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establish test plans and protocols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comprehensive test coverage.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system performance through detailed monitoring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for proactive performance tuning.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a DevOps culture within the team by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development efficiency along with Jenkins for continuous deployment, increasing deployment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transition initiatives to microservices architecture, improving the modularity of applications and accelerating the delivery of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JavaScript, Python, SQL, HTML, CSS, TypeScript,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Spring, Angular, React, Django, ASP.NET, Flask, Hibernate, Bootstrap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Redis, Oracle Database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Docker, Kubernetes, Jenkins, Maven, Git, JIRA, Terraform, AWS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Cypress,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