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development, specializing in Java, Spring, and Microservices. Proven track record in leading complex projects, with a strong background in RESTful API development and unit testing. Proficient in a variety of frameworks and tools, committed to leveraging technology to drive business success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and implement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enhancing deployment processes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persistence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database transactions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quality assurance, reducing production bugs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dynamic user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integrating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lower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implementing S3 for asset storage and RDS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that led to a 50% decrease in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frameworks,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major efficiency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advocating for best coding practices and code reviews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code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sessions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monitoring tools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overall application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backend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integrate modern UI frameworks, primarily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methodologies, contributing to a robust software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for various business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members to transition project workflows into an Agile methodology, enhancing velocity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structures and optimized complex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client-side application performance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optimization techniques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refactoring, primarily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continuous deployment and integration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Assessed and improved application security protocols, following best practices to mitigate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 technical discussions to streamline project roadmaps, utilizing strong technical communication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educational software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educational professionals to define project requirements and deliver software that met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reports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reducing report generation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coding standards and guidelines for the team, fostering code quality and output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project retrospectives and continuous improvement discussions.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Hibernate, JPA, JUnit, Mockito, Thymeleaf,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