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developing scalable applications using Java, Spring, Microservices, and AWS. Proven track record of leading development teams, optimizing existing processes, and implementing advanced testing methodologies. Adept at managing full software development lifecycle and fostering innovative solutions in dynamic environments. Strong expertise in frameworks like Hibernate, React, and Node.js built on a foundation of Agile methodologies, ensuring timely delivery of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large-scale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optimizing resource allocation to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ensuring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streamline and enhance the software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database operations, improving transaction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migration from a monolithic architecture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architecture to enhance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monitoring tools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production applications, resulting in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weekly scrum meetings, driving engagement and addressing technical challenges directly with development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quality standards and mentor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satisfaction ratings post-launch.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REST API performance by implementing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achieving continuous integration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planning sessions to define scalable, resilient software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improving stakeholder communication and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 fetching on frontend applications, reducing unnecessary API calls.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conducting sprint planning sessions and retrospectives to refine team processes and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advanced SQL techniques for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insights for product roadmaps based on user feedback and application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efficient debugging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processing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applications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facilitated workshops to improve team understanding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modern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solutions,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accommodate evolving data storage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data security measures ensuring compliance with company policies on applications developed.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completion of 16 projects within the first year, exceeding expectations for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HTML, CSS,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