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software development. Expertise in a multitude of programming languages and frameworks, focusing on innovative solutions that drive business success. Proven ability to tackle complex problems using a variety of technologies, methodologies, and tools in developing high-quality software systems. Committed to implementing best practices in software engineering and staying abreast of emerging technologies to achieve high standards for performance and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by streamlining data processing workflows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facilitated seamless integration with front-end applications, leading to improved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deploying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scalable infrastructure for client applications and reducing deployment times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to increase release frequency and ensure product quality through continuous integration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test coverage rate and significantly reducing critical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management, successfully optimizing database access patterns and improving query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visualization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for stakeholders and aiding in informed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migration of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 sessions and mentoring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product analytics and enhancing user engagement through personalized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performance tuning and optimization tasks using profiling tools, resulting in a 20% increase in application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team retrospectives and sprint plannings, promoting a collaborative environment focused on achieving project milestones and delivery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designs and enhancing user interactions through dynamic content rendering.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highly reliable code in production and reducing regression incidents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prototyping and RESTful services, facilitating agile product iterations and reducing the overall time-to-market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managed relational databases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strategies to handle increasing user loads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Agile methodologies and practices such as Scrum and Kanban, resulting in improved team efficiency and successful project deliveries in tight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fostering a collaborative working environment through effective code management and branching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applications, enhancing functionality across platforms through the use of APIs and SDKs.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workshops on new technologies and frameworks for development staff, increasing team knowledge base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UI/UX design improvements based on user feedback, advancing user engagement metrics and improving overall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technical specifications, aligning development with business objectives.”],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:[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]},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   ,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modern web standards and accessibility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research and development of software solutions, iterating on prototypes based on feedback and testing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database processes and application logic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 and refactoring of existing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strong documentation of technical specifications and system architecture for future references and knowledge transfer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frontline customer support to troubleshoot issues and implement system enhancements, fostering robust feedback loops for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system response times by refactoring code and optimizing database queries, reaching a performance benchmark of less than 200 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Django, React, Angular, Node.js, Flask, .NET Core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Maven,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