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and optimizing scalable software solutions. Proficient in a wide array of languages and frameworks including Java, Spring, Node.js, React, and AWS, with a focus on delivering high-performance applications and backend services. Adept at leading engineering projects, refining development processes, and employing Agile methodologies. Strong background in unit and integration testing, employing tools such as JUnit, Mockito, and Selenium to maintain code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engineers in developing a high-traffic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enhance functionality for both web and mobile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seamless scalability on the cloud.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load time by 30% and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extensive unit and integration testing, ensuring code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create UI prototypes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increasing engagement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continuous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(IaC), simplifying deployment processes for cloud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teams to ensure product alignment and timely delivery, adhering to Agile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metrics and benchmarks for backend services, leading to actionable insights for system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enhancing code quality and standards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project management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message brokers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asynchronous processing across multiple services, enhancing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APIs that enabled smooth data integration with third-party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solutions, optimizing query performance and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as part of the Agile team to track project progress and adapt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to maintain application robustness and improve delivery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to translate business requirements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testing and deployment processes, reducing errors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to drive the direction of technology choices and development practices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maintained code quality through code review processes,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CodeClimate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e-learning platforms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content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data retrieval and management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implementing CI practices that increased deployment frequency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interactive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Chart.js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visualization, enhancing reporting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ensure product readiness and quality through comprehensive testing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process documentation and training materials deploying various communication tools, aiding onboarding for new team members, and ensuring smooth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HTML/CSS, Ruby,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React, Angular, Express, Node.js, Django, Flask,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Docker, Kubernetes, Jenkins, Git, Terraform, Ansible, GitHub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 Oracle, Cassandra,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Cypress, Postman, Jest, Enzyme,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