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diverse experience in software design, development, and deployment. Proficient in cutting-edge technologies including Java, Spring Boot, Microservices, and AWS. Demonstrated ability to engineer scalable solutions, enhance application performance, and lead successful project implementations. Strong expertise in developing robust APIs and maintaining comprehensive test suites to ensure software quality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large-scale e-commerce application, improving response time by optimizing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user experiences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assuring over 98%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driving improved resource utilization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bottlenecks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made immediate adjustments resulting in a 30%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within project management, ensuring adaptive planning and evolutionary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routine tasks, significantly reducing personnel workload.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for external consumers.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web-based applications for project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enhanced user engagement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services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ensuring alignment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that communicated over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ensure that all applications adhered to accessibility and performance standards through regular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logging and monitoring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incident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among teams, promoting expertise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development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learning management system by integrating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to improve data integrity and retrieval speed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refactoring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align with best practices and modern development paradigms.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for new hires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improving on-boarding time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testing phases, ensuring software accuracy and functionality prior to deployment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cross-departmental communication to align project goals, resulting in a 20% boost in productivity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JUnit, Selenium, Maven, Gradle, JUnit5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Miscellaneous</w:t>
      </w:r>
      <w:r>
        <w:rPr>
          <w:rFonts w:asciiTheme="minorHAnsi" w:hAnsiTheme="minorHAnsi" w:cstheme="majorHAnsi"/>
          <w:lang w:val="en-US"/>
        </w:rPr>
        <w:t xml:space="preserve">: Git, JIRA, Confluence, CI/CD, REST APIs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