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software development and engineering, proficient in a diverse range of technologies and frameworks, including Java, Spring Boot, React, and Node.js. Proven ability to design, develop, and deploy scalable applications while ensuring performance optimization and code quality. Strong foundation in testing and implementation using methodologies such as TDD and Agile development, with a keen focus on continuous integration and delivery. Highly skilled in collaborating with cross-functional teams to achieve project goals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between frontend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ensuring smooth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application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clear technical requirements while ensuring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refactoring legacy systems to utilize cloud-native technologies,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all systems and frameworks, enabling future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promote best practices and improved coding standards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and technical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backend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 architecture and security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web applications, enhancing functionality and improving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component testing, ensuring robust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fostering a culture of learning and continuous improvement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collaboration and code management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APIs met required benchmarks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into functional applications, producing high-quality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best coding standards,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documentations as part of product functional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automation of repetitive tasks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transitioning legacy systems to new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improving deployment time and resource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reports and analyses using SQL queries for performance metrics, contributing to strategic decision-making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