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specializing in full-stack development and cloud solutions. Proficient in a variety of technologies and frameworks, with a history of leveraging industry best practices to optimize code quality and enhance software performance. Skilled in leading diverse teams and driving project goals in fast-paced environments. Committed to delivering high-quality products that align with client needs and organizational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seamless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and responsive web interfaces, improving client engagement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architecture, resulting in enhanced scalability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suites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and application reliability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to establish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capabilities and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engineers, fostering a culture of quality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identifying and addressing system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 planning and retrospectives to continuously improve team collaboration and output.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detailed documentation for codebases and developed training materials for end-users, facilitating smoother product launches.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system maintenance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integration with mobile applications and external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interactive UI components, enhancing user accessibility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backend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complex query performance to support reporting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applications during heavy load periods, achieving significant speed improvement and system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test-driven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higher code coverage and fewer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version control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branching strategies that kept team collaboration smooth and productive.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enhancing team efficiency and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specifications, ensuring client needs were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best practices in UI design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 processing modules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data analysis activities that supported business intelligence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optimization projects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query efficiency and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architecture design of applications on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cloud, embracing modern deployment principles and serverless functions.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integration solutions for existing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interconnectivity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thorough unit and integration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system reliability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project deliveries through consistent documentation and continuous feedback loops, ensuring alignment with project goals. Ensured 99% uptime across multiple deployed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Node.js, React, Angular,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 Platform, Heroku,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Cassandra,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Mockito, Selenium, Jenkins,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