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and engineering. Proficient in a range of technologies, including Java, Spring Boot, Microservices, AWS, and MySQL. Demonstrated expertise in leading development teams, delivering scalable applications, and improving software testing processes using JUnit, Mockito, and Git. Strong track record in optimizing code and implementing modern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queries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tuning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resulting in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bugs and enhancing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deployment processes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and user-centric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best practices in software engineering and craftsmanship.</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 development,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UX/UI design, to refine product features and ensure alignment with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facilitating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enterprise data analytics initiatives, improving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drive continuous improvement in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for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enhanced functionalities for internal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reducing regressions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diverse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enhance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automated testing frameworks for web applications, increasing test coverage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to the design of scalable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event-driven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understanding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performance monitoring tools to identify and rectify bottlenecks, enhancing user experience in live applications. Improving throughput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libraries and tools to standardize development practices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full-stack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capacity, improving the user interface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and performance of key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define requirements and develop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 and prioritization.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with existing applications for external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the development of a major project on schedule, directly resulting in a 15% increase in client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Go,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Docker, Kubernetes, CI/CD,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Tools</w:t>
      </w:r>
      <w:r>
        <w:rPr>
          <w:rFonts w:asciiTheme="minorHAnsi" w:hAnsiTheme="minorHAnsi" w:cstheme="majorHAnsi"/>
          <w:lang w:val="en-US"/>
        </w:rPr>
        <w:t xml:space="preserve">: JUnit, Mockito, Selenium, Postman, Jenkins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