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development, focusing on full-stack solutions and delivering high-quality applications. Proficient in various programming languages and frameworks including Java, Spring Boot, React, and Node.js. Demonstrated expertise in designing robust architectures, optimizing application performance, and implementing best practices in software testing and deployment. Strong track record in leading engineering teams and mentoring junior developers, ensuring adherence to project timelines and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numerous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time by restructuring database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improved deployment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leading to timely delivery of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adherence to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minimize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proposing 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maintained coding standards across the team,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enabling independent deployability and simplified scaling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and validation of applications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writing maintainable and efficient code, emphasizing the importance of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internal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feature branching for organized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participated in daily stand-ups, sprint reviews, and retrospectives to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 =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while improving workflow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modern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object-oriented programming principles to develop efficient code maintenance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efforts and troubleshooting, resulting in reduced application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to the QA team in identifying issues through detailed documentation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2 major releases within timelines, resulting in positive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Express.js,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ElasticSearch, JIRA, Git,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GCP, Kubernetes, Heroku,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Maven, Gradle, SonarQube,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