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experience in analyzing, designing, and implementing software solutions. Proven expertise in a diverse range of technologies including Java, Spring Boot, Microservices, and Docker. Adept at collaborating with cross-functional teams to develop innovative solutions to complex business challenges. Strong background in Agile methodologies, testing frameworks, and cloud 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reducing runtime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improving release cycle time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(S3, EC2) for hosting applications, resulting in enhanced application performance and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design and implement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unit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services from monolithic architecture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external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improvements in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resource utilization and deployment process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providing valuable insights on software development lifecycle and contributing to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software development,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management to understand requirements, ensuring alignment of technical solutions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web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communication with front-end clients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30% through the optimization of front-end and back-end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enhanced application functionality, simplifying user workflows and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team collaboration on multiple projects and maintaining source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and best practices for development teams, improving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the quality assurance process and reduce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 databases (e.g.,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for managing data efficiently and ensuring data integrity during application upgrades.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providing solutions that improved application scalability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refine application design for improved user accessibility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e-learning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learning experience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 services and database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and storage.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various features for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broadening the scope of user interactions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code across multiple feature branches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to support cross-functional teams, improving workflow efficiency and communication across the organization.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reduction in system downtime through proactive monitoring and maintenance, leading to increased system reliability and performance metrics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 and Tools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DevOps</w:t>
      </w:r>
      <w:r>
        <w:rPr>
          <w:rFonts w:asciiTheme="minorHAnsi" w:hAnsiTheme="minorHAnsi" w:cstheme="majorHAnsi"/>
          <w:lang w:val="en-US"/>
        </w:rPr>
        <w:t xml:space="preserve">: JUnit, Selenium, Postman, Jenkins,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