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Java development and scalable application architecture. Proven expertise in developing robust applications using Spring Boot, React, and Microservices architectures. Highly skilled in implementing effective Unit Testing frameworks like JUnit and Mockito, and continuous integration practices with Jenkins. Adept in working with AWS cloud services to deploy solutions and manage infrastructure efficiently. A passionate advocate for clean code and best practices in software design, continuously striving to leverage the latest technologies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maintainability,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client-side applications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managed data modeling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 by 15% with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 orchestration, achieving a fully containerized deployment workflow that improved resource allocation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automated testing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25% fewer bugs reported post-release through rigorous unit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the successful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sprint planning and retrospectives to improve team productivity and deliver 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team's capabilities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observability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resource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SaaS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a 40% increase in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interactions and boosting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third-party APIs, ensuring efficient data flow and functionality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 APIs and facilitated data exchange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client applications, enhancing application security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project management efficiency and team collaboration for software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build scripts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to improve application response times, achieving performance enhancement across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best practices in code reviews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maintainable and high-quality code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Agile development practices and participated in daily stand-ups to track progress and address challenges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upgrading existing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knowledge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internal communications and document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 application feature that increased user retention through targeted analytics tracking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an innovative training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administrative workload on training coordinators. Successfully trained users on software functionalities, improving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while developing software, aligning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protect user data across all applications and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a team of 5 developers on best coding practices and use of new technologies, leading to a 20% improvement in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HTML, CSS,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Cassandra,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