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delivering robust software solutions. Proficient in cutting-edge technologies including Java, Node.js, and React. Proven ability to lead development projects, optimize performance, and ensure high-quality standards through extensive testing and implementation of automated solutions. Demonstrated expertise in utilizing modern frameworks, libraries, and tools to enhance application functionality and user experience.  Adept at collaborating with cross-functional teams to achieve business goals and improve overall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and integration testing, achieving a 95% coverage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automate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testing efficiency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scalability and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60% reduction in database query times and enhanced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independent deployments and faster development cycles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processes to maintain high code quality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facilitating efficient and reliable cloud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in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review sessions, and retrospectives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for front-end applications, improving load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creating complex queries to ensure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reduction in manual testing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for efficient code collaboration and management across multiple teams, maintaining a smooth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scalability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enhancing user experience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team to translate requirements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tuning activities, resulting in a 20% increase in application throughput and lower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serverless architecture discussions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cost-effective application development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e-learning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and interactivity among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user authentication,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storing unstructured data, which increased flexibility and speed of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code integration and reduce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team, improving project visibility and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code standards and best practices, significantly reducing onboarding time and increasing productivity. 100% of new hires reported feeling well-equipped to contribute effectively after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C#,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Django, Express.js,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Azure, Git,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Cypress, Jenkins, Travis CI,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