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software development, specializing in full-stack solutions. Proficient in modern web technologies such as React, Node.js, Django, and AWS. Proven track record in building scalable applications and optimizing performance. Committed to implementing best practices in Agile environments and enhancing team collaboration through effective use of CI/CD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optimizing performance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developers in transitioning legacy applications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promoted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cycles,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RESTful APIs, ensuring efficient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response times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mobile-first design principles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enhance performance, resulting in reduced latency during peak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to integrate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expanding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interactive web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increasing operational efficiency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system availability and performance through effective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extensive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reliability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DevOps practices, enhancing workflow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planning meetings under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align team efforts with project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system architecture and APIs, fostering better understanding across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development by participating in conferences and workshops related to web development and cloud computing.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new hires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capabilities and onboarding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cross-departmental teams to share best practices in software development and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integration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debugging and troubleshooting process for production applications, maintaining uptime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through rigorous testing and optimization techniques, resulting in a 30% increase in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over 10 successful internal projects that improved organizational efficiency and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React, Node.js, Django, Spring, Flask,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Methodologies</w:t>
      </w:r>
      <w:r>
        <w:rPr>
          <w:rFonts w:asciiTheme="minorHAnsi" w:hAnsiTheme="minorHAnsi" w:cstheme="majorHAnsi"/>
          <w:lang w:val="en-US"/>
        </w:rPr>
        <w:t xml:space="preserve">: JUnit, Mocha, Selenium, RESTful APIs, Microservices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