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engineering professional with over 9 years of experience in delivering high-performance software solutions. Proficient in Java ecosystem, including Spring and Hibernate frameworks, with a solid track record of developing, testing, and deploying scalable applications. Skilled in microservices architecture and proficient in deploying applications with Docker and Kubernetes. Extensive experience with front-end technologies such as React and Angular, and database management using PostgreSQL and MongoDB. Proven ability to lead teams and manage complex projects with a focus on continuous integration and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various enterprise applications at TechWize, improving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of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integrated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front-end and back-end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migrating legacy applications to cloud-based architectures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operational costs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automated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increasing code quality and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responsive user interfaces and server-side applications, improving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teams to overhaul application designs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HTML5/CSS3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best practices for version control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team efficiency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payment processing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 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secure transactions for end-users.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models and managed relationships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asynchronous programming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WebFlux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response time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CI/CD pipeline setup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testing and deployment processes.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at Asana, delivering features on time and within scope.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the performance of existing applications through optimization techniques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queries, leading to a 25% decrease in load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state management and user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code quality with comprehensive test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and develop APIs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various client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codebases for enhanced performance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better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storage and retrieval, accommodating increasing data volumes.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bi-weekly sprint reviews and retrospectives to enhance agile processes and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agile principles within the team, reducing sprint cycle time by 15%.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Beanstalk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simplified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modules for clients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Skillsoft, ensuring accessibility and 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developing learning management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overall functionality of educational tools.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RESTful services and integrated them with web applications, improving application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 operations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enhanced querying efficiency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version control best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team productivity by facilitating better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software functionalities through ongoing support and research to meet client requirements, resulting in a 95% satisfaction rate.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HTML/CSS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Hibernate, React, Angular,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Docker, Kubernetes, AWS, Jenkins, Git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Mockito, Selenium, Jest, Cypress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