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specializing in backend and full-stack development. Adept in utilizing frameworks such as Spring Boot and Node.js for building scalable applications. Proven expertise in leveraging cloud services, particularly AWS and Azure, to enhance deployment and application performance. Strong testing experience with tools like JUnit and Selenium to ensure high-quality deliverables. Passionate about driving innovations through the use of modern technologies and collaborative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the backend APIs,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scalable cloud applications, resulting in improved load handling capacity.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performance standards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that increased data retrieval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of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database load and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legacy codebase to enhance maintainability while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metrics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to enhance product features, aligning with enterprise solutions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align on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usability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5 in implementing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quality assurance, maintaining high standards of software craftsmanship.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communication with stakeholders to define product specifications and prioritize project requirements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design optimized schemas for efficient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services that integrated with third-party APIs,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a smooth workflow within a fast-paced Agile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successful migration of several legacy applications to cloud-native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team members on best practices in software development, fostering an innovative team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data handling capacity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delivering high-quality code under tight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writing automated integration tests, improving the reliability of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modules for system integration testing, ensuring comprehensive end-to-end testing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on agile project management, resulting in improved sprint velocity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Express.js, Django,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GCP,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Testing</w:t>
      </w:r>
      <w:r>
        <w:rPr>
          <w:rFonts w:asciiTheme="minorHAnsi" w:hAnsiTheme="minorHAnsi" w:cstheme="majorHAnsi"/>
          <w:lang w:val="en-US"/>
        </w:rPr>
        <w:t xml:space="preserve">: Jenkins, JUnit, Maven, Selenium,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