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back-end and front-end development, particularly in Java, Node.js, and Spring Boot. Proven track record in designing, developing, and maintaining scalable software solutions using cutting-edge technologies. Adept at leading projects with a focus on performance optimization, code quality, and implement testing frameworks. Deep expertise in API design and integration, agile methodologies, and microservices architecture. A reliable team player committed to delivering high-quality coding solutions and enhancing business objectives through technology and innovative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cloud-based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scalability across diverse user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seamless integrations with third-party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test-driven development (TDD)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unit and functional testing, enhancing code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developed complex queries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concepts, improving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code review techniques,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enhancing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reviews and debugging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performance enhanced by monitoring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UI responsiveness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successfully increasing user engagement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with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adhering to agile methodologies, resulting in improved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successfully reducing query processing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integrated CI/CD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processes, leading to a 30% productivity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error tracking systems, facilitating better troubleshooting and maintenance of production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code sprint reviews and retrospectives, improving team productivity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enhancement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new features aligned with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processes for software delivery, ensuring adherence to standards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refactoring efforts enhancing reusability and maintainability of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following branching strategies that improved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documentation and user training sessions for internal stakeholders, increasing user adoption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new user-facing features for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improved user experience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Go,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React, Node.js, Express.js, Django, Flask,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Docker, Kubernetes, Maven, Gradle, Jenkins,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Heroku, OpenShift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